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BB5" w:rsidRPr="009D2304" w:rsidRDefault="00F60BB5" w:rsidP="00F60BB5">
      <w:pPr>
        <w:bidi/>
        <w:spacing w:after="0" w:line="360" w:lineRule="auto"/>
        <w:ind w:left="75" w:right="75"/>
        <w:jc w:val="both"/>
        <w:rPr>
          <w:rFonts w:ascii="Times New Roman" w:eastAsia="Times New Roman" w:hAnsi="Times New Roman" w:cs="Nazanin"/>
          <w:sz w:val="24"/>
          <w:szCs w:val="24"/>
        </w:rPr>
      </w:pPr>
      <w:r w:rsidRPr="009D2304">
        <w:rPr>
          <w:rFonts w:ascii="Arial" w:eastAsia="Times New Roman" w:hAnsi="Arial" w:cs="Nazanin"/>
          <w:b/>
          <w:bCs/>
          <w:sz w:val="26"/>
          <w:szCs w:val="26"/>
          <w:rtl/>
        </w:rPr>
        <w:t>قانون جرائم رايانه‌اي به تصويب مجلس شوراي اسلامي رسيد</w:t>
      </w:r>
      <w:r w:rsidRPr="009D2304">
        <w:rPr>
          <w:rFonts w:ascii="Arial" w:eastAsia="Times New Roman" w:hAnsi="Arial" w:cs="Nazanin"/>
          <w:b/>
          <w:bCs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Times New Roman" w:eastAsia="Times New Roman" w:hAnsi="Times New Roman" w:cs="Nazanin" w:hint="cs"/>
          <w:sz w:val="24"/>
          <w:szCs w:val="24"/>
          <w:rtl/>
          <w:lang w:bidi="fa-IR"/>
        </w:rPr>
      </w:pPr>
      <w:r w:rsidRPr="009D2304">
        <w:rPr>
          <w:rFonts w:ascii="Arial" w:eastAsia="Times New Roman" w:hAnsi="Arial" w:cs="Nazanin"/>
          <w:b/>
          <w:bCs/>
          <w:sz w:val="26"/>
          <w:szCs w:val="26"/>
          <w:rtl/>
        </w:rPr>
        <w:t>متن كامل اين قانون به شرح زير است</w:t>
      </w:r>
      <w:r w:rsidRPr="009D2304">
        <w:rPr>
          <w:rFonts w:ascii="Arial" w:eastAsia="Times New Roman" w:hAnsi="Arial" w:cs="Nazanin"/>
          <w:b/>
          <w:bCs/>
          <w:sz w:val="26"/>
          <w:szCs w:val="26"/>
        </w:rPr>
        <w:t>:</w:t>
      </w:r>
    </w:p>
    <w:p w:rsidR="00F60BB5" w:rsidRPr="009D2304" w:rsidRDefault="00F60BB5" w:rsidP="00F60BB5">
      <w:pPr>
        <w:spacing w:after="0" w:line="240" w:lineRule="auto"/>
        <w:jc w:val="both"/>
        <w:rPr>
          <w:rFonts w:ascii="Times New Roman" w:eastAsia="Times New Roman" w:hAnsi="Times New Roman" w:cs="Nazanin"/>
          <w:sz w:val="24"/>
          <w:szCs w:val="24"/>
          <w:lang w:bidi="fa-IR"/>
        </w:rPr>
      </w:pPr>
      <w:r w:rsidRPr="009D2304">
        <w:rPr>
          <w:rFonts w:ascii="Times New Roman" w:eastAsia="Times New Roman" w:hAnsi="Times New Roman" w:cs="Nazanin"/>
          <w:noProof/>
          <w:sz w:val="24"/>
          <w:szCs w:val="24"/>
        </w:rPr>
        <w:drawing>
          <wp:inline distT="0" distB="0" distL="0" distR="0">
            <wp:extent cx="1905000" cy="1638300"/>
            <wp:effectExtent l="19050" t="0" r="0" b="0"/>
            <wp:docPr id="1" name="Picture 1" descr="http://www.dadsetani.ir/newver/87/25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adsetani.ir/newver/87/25-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2304">
        <w:rPr>
          <w:rFonts w:ascii="Times New Roman" w:eastAsia="Times New Roman" w:hAnsi="Times New Roman" w:cs="Nazanin"/>
          <w:sz w:val="24"/>
          <w:szCs w:val="24"/>
        </w:rPr>
        <w:t xml:space="preserve">    </w:t>
      </w:r>
      <w:r w:rsidRPr="009D2304">
        <w:rPr>
          <w:rFonts w:ascii="Arial" w:eastAsia="Times New Roman" w:hAnsi="Arial" w:cs="Nazanin"/>
          <w:sz w:val="26"/>
          <w:szCs w:val="26"/>
          <w:cs/>
        </w:rPr>
        <w:t>‎‎‎</w:t>
      </w:r>
    </w:p>
    <w:p w:rsidR="00F60BB5" w:rsidRPr="009D2304" w:rsidRDefault="00F60BB5" w:rsidP="009D2304">
      <w:pPr>
        <w:pStyle w:val="Heading1"/>
        <w:bidi/>
        <w:rPr>
          <w:rFonts w:ascii="Times New Roman" w:eastAsia="Times New Roman" w:hAnsi="Times New Roman" w:cs="Nazanin" w:hint="cs"/>
          <w:sz w:val="24"/>
          <w:szCs w:val="24"/>
          <w:rtl/>
          <w:lang w:bidi="fa-IR"/>
        </w:rPr>
      </w:pPr>
      <w:r w:rsidRPr="009D2304">
        <w:rPr>
          <w:rFonts w:eastAsia="Times New Roman" w:cs="Nazanin"/>
          <w:rtl/>
        </w:rPr>
        <w:t>بخش يكم ـ جرائم و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مجازات‌ها</w:t>
      </w:r>
    </w:p>
    <w:p w:rsidR="009D2304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  <w:rtl/>
        </w:rPr>
        <w:t>فصل يكم ـ‌ جرائم عليه محرمانگي داده‌ها و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سيستم‌هاي رايانه‌اي و مخابراتي</w:t>
      </w:r>
    </w:p>
    <w:p w:rsidR="00F60BB5" w:rsidRPr="009D2304" w:rsidRDefault="00F60BB5" w:rsidP="009D2304">
      <w:pPr>
        <w:pStyle w:val="Heading3"/>
        <w:bidi/>
        <w:rPr>
          <w:rFonts w:eastAsia="Times New Roman" w:cs="Nazanin" w:hint="cs"/>
          <w:rtl/>
        </w:rPr>
      </w:pPr>
      <w:r w:rsidRPr="009D2304">
        <w:rPr>
          <w:rFonts w:eastAsia="Times New Roman" w:cs="Nazanin" w:hint="cs"/>
          <w:cs/>
        </w:rPr>
        <w:t>‎‎‎</w:t>
      </w:r>
      <w:r w:rsidRPr="009D2304">
        <w:rPr>
          <w:rFonts w:eastAsia="Times New Roman" w:cs="Nazanin"/>
          <w:rtl/>
        </w:rPr>
        <w:t>مبحث يكم ـ دسترسي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غيرمجاز</w:t>
      </w:r>
    </w:p>
    <w:p w:rsidR="009D2304" w:rsidRDefault="009D2304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  <w:cs/>
        </w:rPr>
      </w:pPr>
    </w:p>
    <w:p w:rsidR="00F60BB5" w:rsidRP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(1) هركس به طور غيرمجاز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يا مخابراتي كه به وسيله تدابير امنيتي حفاظت شده است دسترسي يابد، به حبس از نود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يك روز تا يك سال يا جزاي نقدي از پنج تا بيست ميليون ريال يا هر دو مجازات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Style w:val="Heading3Char"/>
          <w:rFonts w:cs="Nazanin" w:hint="cs"/>
          <w:rtl/>
        </w:rPr>
      </w:pP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Style w:val="Heading3Char"/>
          <w:rFonts w:cs="Nazanin"/>
          <w:rtl/>
        </w:rPr>
        <w:t>مبحث دوم ـ شنود غيرمجاز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(2) هركس به طور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غيرمجاز محتواي در حال انتقال ارتباطات غيرعمومي در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مخابراتي يا امواج الكترومغناطيسي يا نوري را شنود كند، به حبس از شش ماه تا دو سال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يا جزاي نقدي از ده تا چهل ميليون ريال يا هر دو مجازات محكوم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b/>
          <w:bCs/>
          <w:sz w:val="26"/>
          <w:szCs w:val="26"/>
          <w:rtl/>
        </w:rPr>
      </w:pPr>
    </w:p>
    <w:p w:rsidR="00F60BB5" w:rsidRPr="009D2304" w:rsidRDefault="00F60BB5" w:rsidP="009D2304">
      <w:pPr>
        <w:pStyle w:val="Heading3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  <w:rtl/>
        </w:rPr>
        <w:lastRenderedPageBreak/>
        <w:t>مبحث سوم ـ جاسوسي رايانه</w:t>
      </w:r>
      <w:r w:rsidRPr="009D2304">
        <w:rPr>
          <w:rFonts w:eastAsia="Times New Roman" w:cs="Nazanin"/>
          <w:cs/>
        </w:rPr>
        <w:t>‎</w:t>
      </w:r>
      <w:r w:rsidRPr="009D2304">
        <w:rPr>
          <w:rFonts w:eastAsia="Times New Roman" w:cs="Nazanin"/>
          <w:rtl/>
        </w:rPr>
        <w:t>اي</w:t>
      </w:r>
    </w:p>
    <w:p w:rsid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</w:p>
    <w:p w:rsid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(3) هركس به طور غيرمجاز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نسبت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سري در حال انتقال يا ذخيره شده در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مخابراتي يا حامل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داده مرتكب اعمال زير شود،‌ به مجازات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مقرر محكوم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دسترسي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مذكور يا تحصيل آنها يا شنود محتواي سري در حال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انتقال، به حبس از يك تا سه سال يا جزاي نقدي از بيست تا شصت ميليون ريال يا هر دو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مجازات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در دسترس قرار دادن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مذكور براي اشخاص فاقد صلاحيت، به حبس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دو تا ده سال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ج) افشا يا در دسترس قرار دادن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مذكور براي دولت،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سازمان، شركت يا گروه بيگانه يا عاملان آنها، به حبس از پنج تا پانزده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سال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تبصره 1ـ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سري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هايي است كه افشاي آنها به امنيت كشور يا منافع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ملي لطمه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زند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2ـ آئين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نامه نحوه تعيين و تشخيص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سري و نحوه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طبقه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بندي و حفاظت آن‌ها ظرف سه ماه از تاريخ تصويب اين قانون توسط وزارت اطلاعات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 همكاري وزارت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خانه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دادگستري، كشور، ارتباطات و فناوري اطلاعات و دفاع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پشتيباني نيروهاي مسلح تهيه و به تصويب هيئت دولت خواهد رسيد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9D2304" w:rsidRDefault="009D2304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</w:p>
    <w:p w:rsidR="00F60BB5" w:rsidRP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(4) هركس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به قصد دسترسي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سري موضوع ماده (3) اين قانون،‌ تدابير امنيتي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را نقض کند، به حبس از شش ماه تا دو سال يا جزاي نقدي از 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تا چهل ميليون ريال يا هر دو 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lastRenderedPageBreak/>
        <w:br/>
      </w: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(5) چنانچه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مأموران دولتي كه مسؤول حفظ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سري مقرر در ماده (3) اين قانون يا سيستم‌هاي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مربوط هستند و به آنها آموزش لازم داده شده است يا داده‌ها يا سيستم‌هاي مذكور در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اختيار آنها قرار گرفته است بر اثر بي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احتياطي، بي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مبالاتي يا عدم رعايت تدابير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امنيتي موجب دسترسي اشخاص فاقد صلاحيت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ها، حامل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داده يا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مذكور شوند، به حبس از نود و يک روز تا دو سال يا جزاي نقدي از پنج تا چهل ميليون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ريال يا هر دو مجازات و انفصال از خدمت از شش ماه تا دو سال محكوم خواهند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فصل دوم ـ جرائم عليه صحت و تماميت داده‌ها و سيستم‌هاي رايانه‌اي و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مخابراتي</w:t>
      </w:r>
    </w:p>
    <w:p w:rsidR="00F60BB5" w:rsidRDefault="00F60BB5" w:rsidP="009D2304">
      <w:pPr>
        <w:pStyle w:val="Heading3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  <w:rtl/>
        </w:rPr>
        <w:t>مبحث يكم ـ جعل رايانه</w:t>
      </w:r>
      <w:r w:rsidRPr="009D2304">
        <w:rPr>
          <w:rFonts w:eastAsia="Times New Roman" w:cs="Nazanin"/>
          <w:cs/>
        </w:rPr>
        <w:t>‎</w:t>
      </w:r>
      <w:r w:rsidRPr="009D2304">
        <w:rPr>
          <w:rFonts w:eastAsia="Times New Roman" w:cs="Nazanin"/>
          <w:rtl/>
        </w:rPr>
        <w:t>اي</w:t>
      </w:r>
    </w:p>
    <w:p w:rsidR="009D2304" w:rsidRPr="009D2304" w:rsidRDefault="009D2304" w:rsidP="009D2304">
      <w:pPr>
        <w:bidi/>
        <w:rPr>
          <w:rFonts w:hint="cs"/>
          <w:rtl/>
        </w:rPr>
      </w:pP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(6) هركس به طور غيرمجاز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مرتكب اعمال زير شود، جاعل محسوب و به حبس از يك تا پنج سال يا جزاي نقدي از بيست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تا يكصد ميليون ريال يا هر دو 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تغيير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قابل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استناد يا ايجاد يا وارد كردن متقلبانة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ها،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تغيير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علايم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موجود در كارت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حافظه يا قابل پردازش در سيستم‌هاي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تراشه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ايجاد يا وارد كردن متقلبانة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علايم به آنها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(7) </w:t>
      </w:r>
      <w:r w:rsidRPr="009D2304">
        <w:rPr>
          <w:rFonts w:ascii="Arial" w:eastAsia="Times New Roman" w:hAnsi="Arial" w:cs="Nazanin"/>
          <w:sz w:val="26"/>
          <w:szCs w:val="26"/>
          <w:rtl/>
        </w:rPr>
        <w:t>هركس با علم به مجعول بودن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كارت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تراشه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از آنها استفاده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کند، به مجازات مندرج در ماده فوق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Style w:val="Heading3Char"/>
          <w:rFonts w:cs="Nazanin" w:hint="cs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Style w:val="Heading3Char"/>
          <w:rFonts w:cs="Nazanin"/>
          <w:rtl/>
        </w:rPr>
        <w:t>مبحث دوم ـ تخريب و</w:t>
      </w:r>
      <w:r w:rsidRPr="009D2304">
        <w:rPr>
          <w:rStyle w:val="Heading3Char"/>
          <w:rFonts w:cs="Nazanin"/>
        </w:rPr>
        <w:t xml:space="preserve"> </w:t>
      </w:r>
      <w:r w:rsidRPr="009D2304">
        <w:rPr>
          <w:rStyle w:val="Heading3Char"/>
          <w:rFonts w:cs="Nazanin"/>
          <w:rtl/>
        </w:rPr>
        <w:t>اخلال در داده</w:t>
      </w:r>
      <w:r w:rsidRPr="009D2304">
        <w:rPr>
          <w:rStyle w:val="Heading3Char"/>
          <w:rFonts w:cs="Nazanin"/>
          <w:cs/>
        </w:rPr>
        <w:t>‎</w:t>
      </w:r>
      <w:r w:rsidRPr="009D2304">
        <w:rPr>
          <w:rStyle w:val="Heading3Char"/>
          <w:rFonts w:cs="Nazanin"/>
          <w:rtl/>
        </w:rPr>
        <w:t>ها يا سيستم</w:t>
      </w:r>
      <w:r w:rsidRPr="009D2304">
        <w:rPr>
          <w:rStyle w:val="Heading3Char"/>
          <w:rFonts w:cs="Nazanin"/>
          <w:cs/>
        </w:rPr>
        <w:t>‎</w:t>
      </w:r>
      <w:r w:rsidRPr="009D2304">
        <w:rPr>
          <w:rStyle w:val="Heading3Char"/>
          <w:rFonts w:cs="Nazanin"/>
          <w:rtl/>
        </w:rPr>
        <w:t>هاي رايانه</w:t>
      </w:r>
      <w:r w:rsidRPr="009D2304">
        <w:rPr>
          <w:rStyle w:val="Heading3Char"/>
          <w:rFonts w:cs="Nazanin"/>
          <w:cs/>
        </w:rPr>
        <w:t>‎</w:t>
      </w:r>
      <w:r w:rsidRPr="009D2304">
        <w:rPr>
          <w:rStyle w:val="Heading3Char"/>
          <w:rFonts w:cs="Nazanin"/>
          <w:rtl/>
        </w:rPr>
        <w:t>اي و مخابراتي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ماده (8) هر كس به طور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غيرمجاز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ديگري را از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يا حامل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حذف يا تخريب يا مختل يا غيرقابل پردازش كند‌ به حبس از شش ماه تا دو سال يا جزاي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نقدي از ده تا چهل ميليون ريال يا هر دو 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(9) هر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كس به طور غيرمجاز با انجام اعمالي از قبيل وارد كردن، انتقال دادن، پخش، حذف كردن،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متوقف كردن، دستكاري يا تخريب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امواج الكترومغناطيسي يا نوري،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ديگري را از كار بيندازد يا كارکرد آنها را مختل كند، به حبس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شش ماه تا دو سال يا جزاي نقدي از ده تا چهل ميليون ريال يا هر دو مجازات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(10) هركس به طور غيرمجاز با انجام اعمالي از قبيل مخفي كردن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داده‌ها، تغيير گذرواژه يا رمزنگاري داده‌ها مانع دسترسي اشخاص مجاز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شود، به حبس از نود و يك روز تا يك سال يا جزاي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نقدي از پنج تا بيست ميليون ريال يا هر دو 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(11) </w:t>
      </w:r>
      <w:r w:rsidRPr="009D2304">
        <w:rPr>
          <w:rFonts w:ascii="Arial" w:eastAsia="Times New Roman" w:hAnsi="Arial" w:cs="Nazanin"/>
          <w:sz w:val="26"/>
          <w:szCs w:val="26"/>
          <w:rtl/>
        </w:rPr>
        <w:t>هركس به قصد به خطر انداختن امنيت يا آسايش عمومي اعمال مذكور در مواد (8</w:t>
      </w:r>
      <w:r w:rsidRPr="009D2304">
        <w:rPr>
          <w:rFonts w:ascii="Arial" w:eastAsia="Times New Roman" w:hAnsi="Arial" w:cs="Nazanin"/>
          <w:sz w:val="26"/>
          <w:szCs w:val="26"/>
        </w:rPr>
        <w:t>)</w:t>
      </w:r>
      <w:r w:rsidRPr="009D2304">
        <w:rPr>
          <w:rFonts w:ascii="Arial" w:eastAsia="Times New Roman" w:hAnsi="Arial" w:cs="Nazanin"/>
          <w:sz w:val="26"/>
          <w:szCs w:val="26"/>
          <w:rtl/>
        </w:rPr>
        <w:t>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(9)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(10) اين قانون را عليه سيستم‌هاي رايانه‌اي و مخابراتي كه براي ارائة خدمات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ضروري عمومي به كار مي‌روند، از قبيل خدمات درماني، آب، برق، گاز، مخابرات، حمل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نقل و بانكداري مرتكب شود، به حبس از سه تا ده سال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فصل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سوم ـ‌ سرقت و كلاهبرداري مرتبط با رايانه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(12) هركس به طور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غيرمجاز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متعلق به ديگري را بربايد، چنانچه عين داده‌ها در اختيار صاحب آن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باشد، به جزاي نقدي از يك تا بيست ميليون ريال و در غير اين صورت به حبس از نود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يك روز تا يك سال يا جزاي نقدي از پنج تا بيست ميليون ريال يا هر دو مجازات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(١٣) هركس به طور غيرمجاز از سيستم‌هاي رايانه‌اي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مخابراتي با ارتكاب اعمالي از قبيل وارد كردن، تغيير، محو، ايجاد يا متوقف كردن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مختل كردن سيستم وجه يا مال يا منفعت يا خدمات يا امتيازات مالي براي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خود يا ديگري تحصيل كند علاوه بر رد مال به صاحب آن‌ به حبس از يك تا پنج سال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جزاي نقدي از بيست تا يكصد ميليون ريال يا هر دو مجازات محكوم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فصل چهارم ـ جرايم عليه عفت و اخلاق عمومي</w:t>
      </w:r>
    </w:p>
    <w:p w:rsidR="009D2304" w:rsidRDefault="009D2304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</w:p>
    <w:p w:rsid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(١٤) هركس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به وسيله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يا حامل‌هاي داده محتويات مستهجن را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توليد، ارسال، منتشر، توزيع يا معامله كند يا به قصد ارسال يا انتشار يا تجارت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توليد يا ذخيره يا نگهداري كند، به حبس از نود و يک روز تا دو سال يا جزاي نقدي از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پنج تا چهل ميليون ريال يا هر دو 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تبصره 1 ـ ارتكاب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اعمال فوق در خصوص محتويات مبتذل موجب محكوميت به حداقل يكي از مجازات هاي فوق مي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شود. محتويات وآثار مبتذل به آثاري اطلاق مي گردد كه داراي صحنه ها وصور قبيحه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2 ـ هرگاه محتويات مستهجن به كمتر از ده نفر ارسال شود، مرتكب به يك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تا پنج ميليون ريال جزاي نقدي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3 ـ چنانچه مرتكب اعمال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مذكور در اين ماده را حرفة خود قرار داده باشد يا بطور سازمان‌يافته مرتكب شود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چنانچه مفسد في‌الارض شناخته نشود، به حداكثر هر دو مجازات مقرر در اين ماده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4 ـ محتويات مستهجن به تصوير، صوت يا متن واقعي يا غيرواقعي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اطلاق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 كه بيانگر برهنگي كامل زن يا مرد يا اندام تناسلي يا آميزش يا عمل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جنسي انسان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ماده (١٥) هركس از طريق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حامل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داده مرتكب اعمال زير شود، به ترتيب زير مجازات خواهد شد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چنانچه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به منظور دستيابي افراد به محتويات مستهجن، آنها را تحريك يا ترغيب يا تهديد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تطميع كند يا فريب دهد يا شيوه دستيابي به آنها را تسهيل كند يا آموزش دهد، به حبس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نود و يك روز تا يك سال يا جزاي نقدي از پنج تا بيست ميليون ريال يا هر دو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مجازات.ارتكاب اين اعمال در خصوص محتويات مبتذل موجب جزاي نقدي از دو تا پنج ميليون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ريال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Style w:val="Heading2Char"/>
          <w:rFonts w:cs="Nazanin" w:hint="cs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چنانچه افراد را به ارتكاب جرائم منافي عفت يا استعمال مواد مخدر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يا روان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گردان يا خودكشي يا انحرافات جنسي يا اعمال خشونت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آميز تحريك يا ترغيب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تهديد يا دعوت كند يا فريب دهد يا شيوه ارتكاب يا استعمال آنها را تسهيل كند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آموزش دهد، به حبس از نود و يك روز تا يك سال يا جزاي نقدي از پنج تا بيست ميليون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ريال يا هر دو مجازات. تبصره ـ مفاد اين ماده و ماده (١٤) شامل آن دسته از محتوياتي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نخواهد شد كه براي مقاصد علمي يا هر مصلحت عقلايي ديگر تهيه يا توليد يا نگهداري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ارائه يا توزيع يا انتشار يا معامله مي‌شود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Style w:val="Heading2Char"/>
          <w:rFonts w:cs="Nazanin"/>
          <w:rtl/>
        </w:rPr>
        <w:t>فصل پنجم ـ هتك حيثيت و نشر</w:t>
      </w:r>
      <w:r w:rsidRPr="009D2304">
        <w:rPr>
          <w:rStyle w:val="Heading2Char"/>
          <w:rFonts w:cs="Nazanin"/>
        </w:rPr>
        <w:t xml:space="preserve"> </w:t>
      </w:r>
      <w:r w:rsidRPr="009D2304">
        <w:rPr>
          <w:rStyle w:val="Heading2Char"/>
          <w:rFonts w:cs="Nazanin"/>
          <w:rtl/>
        </w:rPr>
        <w:t>اكاذيب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(16) هركس به وسيله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مخابراتي،‌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فيلم يا صوت يا تصوير ديگري را تغيير دهد يا تحريف كند و آن را منتشر يا با علم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تغيير يا تحريف منتشر كند، به نحوي كه عرفاً موجب هتك حيثيت او شود، به حبس از نود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يك روز تا دو سال يا جزاي نقدي از پنج تا چهل ميليون ريال يا هر دو مجازات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ـ چنانچه تغيير يا تحريف به صورت مستهجن باشد، مرتكب به حداكثر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هر دو مجازات مقرر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(17) هركس به وسيله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صوت يا تصوير يا فيلم خصوصي يا خانوادگي يا اسرار ديگري را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بدون رضايت او منتشر كند يا در دسترس ديگران قرار دهد، به نحوي كه منجر به ضرر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 xml:space="preserve">عرفاً موجب هتك </w:t>
      </w: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حيثيت او شود، به حبس از نود و يك روز تا دو سال يا جزاي نقدي از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پنج تا چهل ميليون ريال يا هر دو 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(18) هر كس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قصد اضرار به غير يا تشويش اذهان عمومي يا مقامات رسمي به وسيله سيستم رايانه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مخابراتي اكاذيبي را منتشر نمايد يا در دسترس ديگران قرار دهد يا با همان مقاصد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اعمالي را برخلاف حقيقت، رأساً يا به عنوان نقل قول، به شخص حقيقي يا حقوقي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مقام‌هاي رسمي به طور صريح يا تلويحي نسبت دهد، اعم از اين‌‌كه از طريق ياد شده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نحوي از انحاء ضرر مادي يا معنوي به ديگري وارد شود يا نشود، افزون بر اعاده حيثيت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به حبس از نود و يك روز تا دو سال يا جزاي نقدي از پنج تا چهل ميليون ريال يا هر دو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  <w:rtl/>
        </w:rPr>
        <w:t>فصل ششم ـ مسئوليت كيفري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اشخاص</w:t>
      </w:r>
    </w:p>
    <w:p w:rsid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 w:hint="cs"/>
          <w:sz w:val="26"/>
          <w:szCs w:val="26"/>
          <w:cs/>
        </w:rPr>
        <w:t>‎‎‎</w:t>
      </w:r>
    </w:p>
    <w:p w:rsidR="00F60BB5" w:rsidRPr="009D2304" w:rsidRDefault="00F60BB5" w:rsidP="009D2304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(١٩) در موارد زير، چنانچه جرايم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به نام شخص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حقوقي و در راستاي منافع آن ارتكاب يابد، شخص حقوقي داراي مسئوليت كيفري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بود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هرگاه مدير شخص حقوقي مرتكب جرم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شود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هرگاه مدير شخص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حقوقي دستور ارتكاب جرم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را صادر كند و جرم بوقوع پيوندد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ج) هرگاه يكي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كارمندان شخص حقوقي با اطلاع مدير يا در اثر عدم نظارت وي مرتكب جرم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د) هرگاه تمام يا قسمتي از فعاليت شخص حقوقي به ارتكاب جرم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اختصاص يافته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١ـ منظور از مدير كسي است كه اختيار نمايندگي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تصميم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گيري يا نظارت بر شخص حقوقي را دارد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  <w:lang w:bidi="fa-IR"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٢ـ مسئوليت كيفري شخص حقوقي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مانع مجازات مرتكب نخواهد بود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ماده (٢٠) اشخاص حقوقي موضوع ماده فوق، با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توجه به شرايط و اوضاع و احوال جرم ارتكابي، ميزان درآمد و نتايج حاصله از ارتكاب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جرم، علاوه بر سه تا شش برابر حداكثر جزاي نقدي جرم ارتكابي، به ترتيب ذيل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خواهند شد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چنانچه حداكثر مجازات حبس آن جرم تا پنج سال حبس باشد، تعطيلي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موقت شخص حقوقي از يك تا نُه ماه و در صورت تكرار جرم تعطيلي موقت شخص حقوقي از يك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تا پنج سال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چنانچه حداكثر مجازات حبس آن جرم بيش از پنج سال حبس باشد،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تعطيلي موقت شخص حقوقي از يك تا سه سال و در صورت تكرار جرم‌ شخص حقوقي منحل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١ـ مدير شخص حقوقي كه طبق بند «ب» اين ماده منحل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شود، تا سه سال حق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تأسيس يا نمايندگي يا تصميم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گيري يا نظارت بر شخص حقوقي ديگري را نخواهد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داشت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٢ـ خسارات شاكي خصوصي از اموال شخص حقوقي جبران خواهد شد. در صورتي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كه اموال شخص حقوقي به تنهايي تكافو نكند، مابه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التفاوت از اموال مرتكب جبران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(٢١) ارائه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دهندگان خدمات دسترسي موظفند طبق ضوابط فني و فهرست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مقرر از سوي كميتة تعيين مصاديق موضوع ماده ذيل محتواي مجرمانه اعم از محتواي ناشي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جرايم رايانه‌اي و محتوايي كه براي ارتكاب جرايم رايانه‌اي بكار مي‌رود را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پالايش كنند. در صورتي كه عمداً از پالايش محتواي مجرمانه خودداري كنند، منحل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خواهند شد و چنانچه از روي بي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احتياطي و بي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مبالاتي زمينة دسترسي به محتواي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غيرقانوني را فراهم آورند، در مرتبة نخست به جزاي نقدي از بيست تا يكصد ميليون ريال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در مرتبة دوم به جزاي نقدي از يكصد ميليون تا يك ميليارد ريال و در مرتبة سوم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يك تا سه سال تعطيلي موقت محكوم خواهند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«1» چنانچه محتواي مجرمانه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وب‌سايت‌هاي مؤسسات عمومي شامل نهادهاي زيرنظر ولي فقيه و قواي سه‌گانة مقننه،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مجريه و قضائيه و مؤسسات عمومي غيردولتي موضوع قانون فهرست نهادها و مؤسسات عمومي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غيردولتي مصوب 19/4/1373 و الحاقات بعدي آن يا به احزاب، جمعيت‌ها، انجمن‌هاي سياسي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صنفي و انجمن‌هاي اسلامي يا اقليت‌هاي ديني شناخته شده يا به ساير اشخاص حقيقي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حقوقي حاضر در ايران كه امكان احراز هويت و ارتباط با آنها وجود دارد تعلق داشته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باشد، با دستور مقام قضايي رسيدگي‌كننده به پرونده و رفع اثر فوري محتواي مجرمانه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سوي دارندگان، وب‌سايت مزبور تا صدور حكم نهايي پالايش نخواهد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«٢</w:t>
      </w:r>
      <w:r w:rsidRPr="009D2304">
        <w:rPr>
          <w:rFonts w:ascii="Arial" w:eastAsia="Times New Roman" w:hAnsi="Arial" w:cs="Nazanin"/>
          <w:sz w:val="26"/>
          <w:szCs w:val="26"/>
        </w:rPr>
        <w:t xml:space="preserve">» </w:t>
      </w:r>
      <w:r w:rsidRPr="009D2304">
        <w:rPr>
          <w:rFonts w:ascii="Arial" w:eastAsia="Times New Roman" w:hAnsi="Arial" w:cs="Nazanin"/>
          <w:sz w:val="26"/>
          <w:szCs w:val="26"/>
          <w:rtl/>
        </w:rPr>
        <w:t>پالايش محتواي مجرمانه موضوع شكايت خصوصي با دستور مقام قضايي رسيدگي‌كننده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پرونده انجام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(22) قوة قضائيه موظف است ظرف يك ماه از تاريخ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تصويب اين قانون كميته تعيين مصاديق محتواي مجرمانه را در محل دادستاني كل كشور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تشكيل دهد. وزير يا نمايندة وزارتخانه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آموزش و پرورش، ارتباطات و فناوري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اطلاعات، اطلاعات، دادگستري، علوم،‌ تحقيقات و فناوري، فرهنگ و ارشاد اسلامي، رئيس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سازمان تبليغات اسلامي، رئيس سازمان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صدا و سيما و فرمانده نيروي انتظامي، يك نفر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خبره در فناوري اطلاعات و ارتباطات به انتخاب كميسيون صنايع و معادن مجلس شوراي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اسلامي و يك نفر نمايندة مجلس شوراي اسلامي به انتخاب كميسيون حقوقي و قضايي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تأييد مجلس شوراي اسلامي اعضاي كميته را تشكيل خواهند داد. رياست كميته به عهدة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دادستان كل كشور خواهد بود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1- جلسات كميته حداقل هر پانزده روز يك بار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 حضور هفت نفر عضو داراي حق رأي رسميت مي‌يابد و تصميمات كميته با اكثريت نسبي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حاضران معتبر خواهد بود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2- كميته موظف است به شكايات راجع به مصاديق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پالايش شده رسيدگي و نسبت به آنها تصميم‌گيري كند. رأي كميته قطعي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  <w:cs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3</w:t>
      </w:r>
      <w:r w:rsidRPr="009D2304">
        <w:rPr>
          <w:rFonts w:ascii="Arial" w:eastAsia="Times New Roman" w:hAnsi="Arial" w:cs="Nazanin"/>
          <w:sz w:val="26"/>
          <w:szCs w:val="26"/>
        </w:rPr>
        <w:t xml:space="preserve">- </w:t>
      </w:r>
      <w:r w:rsidRPr="009D2304">
        <w:rPr>
          <w:rFonts w:ascii="Arial" w:eastAsia="Times New Roman" w:hAnsi="Arial" w:cs="Nazanin"/>
          <w:sz w:val="26"/>
          <w:szCs w:val="26"/>
          <w:rtl/>
        </w:rPr>
        <w:t>كميته موظف است هر شش ماه گزارشي در خصوص روند پالايش محتواي مجرمانه را به رؤساي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قواي سه‌گانه و شوراي عالي امنيت ملي تقديم كند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. </w:t>
      </w:r>
      <w:r w:rsidRPr="009D2304">
        <w:rPr>
          <w:rFonts w:ascii="Arial" w:eastAsia="Times New Roman" w:hAnsi="Arial" w:cs="Nazanin" w:hint="cs"/>
          <w:sz w:val="26"/>
          <w:szCs w:val="26"/>
          <w:cs/>
        </w:rPr>
        <w:t>‎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/>
          <w:sz w:val="26"/>
          <w:szCs w:val="26"/>
        </w:rPr>
      </w:pPr>
    </w:p>
    <w:p w:rsidR="0020176B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(٢3) ارائه‌دهندگان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خدمات ميزباني موظفند به محض دريافت دستور كميته تعيين مصاديق مذكور در مادة فوق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مقام قضايي رسيدگي‌كننده به پرونده مبني بر وجود محتواي مجرمانه در سيستم‌هاي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رايانه‌اي خود از ادامة دسترسي به آن ممانعت به عمل آورند. چنانچه عمداً از اجراي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دستور كميته يا مقام قضايي خودداري كنند، منحل خواهند شد. در غير اين صورت، چنانچه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در اثر بي‌احتياطي و بي‌مبالاتي زمينه دسترسي به محتواي مجرمانه مزبور را فراهم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كنند، در مرتبه نخست به جزاي نقدي از بيست تا يكصد ميليون ريال و در مرتبة دوم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يكصد ميليون تا يك ميليارد ريال و در مرتبة سوم به يك تا سه سال تعطيلي موقت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خواهند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20176B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ـ ارائه‌دهندگان خدمات ميزباني موظفند به محض آگاهي از وجود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محتواي مجرمانه مراتب به كميتة تعيين مصاديق اطلاع دهند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(٢4) هركس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بدون مجوز قانوني از پهناي باند بين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المللي براي برقراري ارتباطات مخابراتي مبتني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بر پروتكل اينترنتي از خارج ايران به داخل يا برعكس استفاده كند, به حبس از يك تا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سه سال يا جزاي نقدي از يكصد ميليون تا يك ميليارد ريال يا هر دو مجازات محكوم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فصل هفتم ـ ساير جرائم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(25) هركس مرتكب اعمال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زير شود، به حبس از نود و يك روز تا يك سال يا جزاي نقدي از پنج تا بيست ميليون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ريال يا هر دو مجازات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توليد يا انتشار يا توزيع يا معامله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نرم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افزارها يا هر نوع ابزار الكترونيكي كه صرفاً به منظور ارتكاب جرائم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به كار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روند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ب) فروش يا انتشار يا در دسترس قرار دادن گذرواژه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هر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كه امكان دسترسي غيرمجاز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متعلق به ديگري را فراهم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كند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ج) آموزش نحوة ارتكاب جرايم دسترسي غيرمجاز،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شنود غيرمجاز، جاسوسي رايانه‌اي و تخريب و اخلال در داده‌ها يا سيستم‌هاي رايانه‌اي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مخابراتي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ـ چنانچه مرتكب اعمال ياد شده را حرفه خود قرار داده باشد،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حداكثر هر دو مجازات مقرر در اين ماده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  <w:lang w:bidi="fa-IR"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فصل هشتم ـ تشديد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مجازات‌ها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/>
          <w:sz w:val="26"/>
          <w:szCs w:val="26"/>
        </w:rPr>
      </w:pP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(2٦) در موارد زير، حسب مورد مرتكب به بيش از دوسوم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حداكثر يک يا دو مجازات مقرر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هر يك از كارمندان و كاركنان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اداره‌‌ها و سازمان‌‌ها يا شوراها و يا شهرداري‌‌ها و موسسه‌‌ها و شركت‌هاي دولتي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يا وابسته به دولت يا نهادهاي انقلابي و بنيادها و مؤسسه‌هايي كه زير نظر ولي فقيه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اداره مي‌شوند و ديوان محاسبات و مؤسسه‌هايي كه با كمك مستمر دولت اداره مي‌شوند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يا دارندگان پايه قضايي و به طور كلي اعضا و كاركنان قواي سه‌گانه و همچنين نيروهاي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مسلح و مأموران به خدمت عمومي اعم از رسمي و غيررسمي به مناسبت انجام وظيفه مرتكب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جرم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شده باشند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متصدي يا متصرف قانوني شبكه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مخابراتي كه به مناسبت شغل خود مرتكب جرم رايانه‌اي شده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ج)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مخابراتي، متعلق به دولت يا نهادها و مراکز ارايه‌دهنده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خدمات عمومي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د) جرم به صورت سازمان‌يافته ارتكاب يافته باشد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. 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هـ) جرم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در سطح گسترده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ارتكاب يافته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lastRenderedPageBreak/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(٢٧) در صورت تكرار جرم براي بيش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دو بار دادگاه مي‌تواند مرتكب را از خدمات الكترونيكي عمومي از قبيل اشتراك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اينترنت، تلفن همراه، اخذ نام دامنه مرتبه بالاي كشوري و بانكداري الكترونيكي محروم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كند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الف) چنانچه مجازات حبس آن جرم نود و يك روز تا دو سال حبس باشد، محروميت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يك ماه تا يك سال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. 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چنانچه مجازات حبس آن جرم دو تا پنج سال حبس باشد،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محروميت از يك تا سه سال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. 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ج) چنانچه مجازات حبس آن جرم بيش از پنج سال حبس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باشد، محروميت از سه تا پنج سال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1"/>
        <w:bidi/>
        <w:rPr>
          <w:rFonts w:ascii="Times New Roman" w:eastAsia="Times New Roman" w:hAnsi="Times New Roman" w:cs="Nazanin"/>
          <w:sz w:val="24"/>
          <w:szCs w:val="24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بخش دوم ـ آيين دادرسي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  <w:rtl/>
        </w:rPr>
        <w:t>فصل يكم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ـ‌ صلاحيت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(٢٨) علاوه بر موارد پيش‌بيني شده در ديگر قوانين،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دادگاه‌هاي ايران در موارد زير نيز صالح به رسيدگي خواهند بود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داده‌هاي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مجرمانه يا داده‌هايي كه براي ارتكاب جرم به كار رفته‌اند به هر نحو در سيستم‌هاي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رايانه‌اي و مخابراتي يا حامل‌هاي دادة موجود در قلمرو حاكميت زميني، دريايي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هوايي جمهوري اسلامي ايران ذخيره شده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جرم از طريق وب‌سايت‌هاي داراي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دامنه‌ مرتبه بالاي كد كشوري ايران ارتكاب يافته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ج) جرم توسط هر ايراني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غيرايراني در خارج از ايران عليه سيستم‌هاي رايانه‌اي و مخابراتي و وب‌سايت‌هاي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مورد استفاده يا تحت كنترل قواي سه‌گانه يا نهاد رهبري يا نمايندگي‌هاي رسمي دولت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يا هر نهاد يا مؤسسه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كه خدمات عمومي ارائه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دهد يا عليه وب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سايت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دامنة مرتبه بالاي كد كشوري ايران در سطح گسترده ارتكاب يافته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د) جرايم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متضمن سوء‌استفاده از اشخاص كمتر از ١٨ سال، اعم از آنكه مرتكب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بزه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ديده ايراني يا غيرايراني 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(29) چنانچه جرم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در محلي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كشف يا گزارش شود،‌ ولي محل وقوع آن معلوم نباشد، دادسراي محل كشف مكلف است تحقيقات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مقدماتي را انجام دهد. چنانچه محل وقوع جرم مشخص نشود،‌ دادسرا پس از اتمام تحقيقات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مبادرت به صدور قرار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كند و دادگاه مربوط نيز رأي مقتضي را صادر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كرد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(30) قوه قضاييه موظف است به تناسب ضرورت شعبه يا شعبي از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دادسراها، دادگاه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عمومي و انقلاب،‌ نظامي و تجديدنظر را براي رسيدگي به جرائم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اختصاص دهد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ـ قضات دادسراها و دادگاه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مذكور از ميان قضاتي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كه آشنايي لازم به امور رايانه دارند انتخاب خواهند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(٣١) در صورت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بروز اختلاف در صلاحيت، حل اختلاف مطابق مقررات قانون آيين دادرسي دادگاه‌هاي عمومي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انقلاب در امور مدني خواهد بود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فصل دوم ـ جمع‌آوري ادله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الكترونيكي</w:t>
      </w:r>
    </w:p>
    <w:p w:rsidR="00F60BB5" w:rsidRPr="009D2304" w:rsidRDefault="00F60BB5" w:rsidP="009D2304">
      <w:pPr>
        <w:pStyle w:val="Heading3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مبحث اول ـ نگهداري داده‌ها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(32) ارائه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دهندگان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خدمات دسترسي موظفند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ترافيك را حداقل تا شش ماه پس از ايجاد و اطلاعات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كاربران را حداقل تا شش ماه پس از خاتمه اشتراك نگهداري كنند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تبصره 1ـ داده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ترافيك هرگونه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است كه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در زنجيره ارتباطات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مخابراتي توليد مي‌كنند تا امكان رديابي آنها از مبداء تا مقصد وجود داشته باشد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. 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اين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شامل اطلاعاتي از قبيل مبداء، مسير، تاريخ، زمان، مدت و حجم ارتباط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نوع خدمات مربوطه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. 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2ـ اطلاعات كاربر هرگونه اطلاعات راجع به كاربر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خدمات دسترسي‌ از قبيل نوع خدمات، امكانات فني مورد استفاده و مدت زمان آن، هويت،‌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آدرس جغرافيايي يا پستي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IP</w:t>
      </w:r>
      <w:r w:rsidRPr="009D2304">
        <w:rPr>
          <w:rFonts w:ascii="Arial" w:eastAsia="Times New Roman" w:hAnsi="Arial" w:cs="Nazanin"/>
          <w:sz w:val="26"/>
          <w:szCs w:val="26"/>
          <w:rtl/>
        </w:rPr>
        <w:t>، شماره تلفن و ساير مشخصات فردي اوست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</w:t>
      </w:r>
      <w:r w:rsidR="0020176B">
        <w:rPr>
          <w:rFonts w:ascii="Arial" w:eastAsia="Times New Roman" w:hAnsi="Arial" w:cs="Nazanin"/>
          <w:sz w:val="26"/>
          <w:szCs w:val="26"/>
        </w:rPr>
        <w:t>)</w:t>
      </w:r>
      <w:r w:rsidR="00BF52E1" w:rsidRPr="009D2304">
        <w:rPr>
          <w:rFonts w:ascii="Arial" w:eastAsia="Times New Roman" w:hAnsi="Arial" w:cs="Nazanin"/>
          <w:sz w:val="26"/>
          <w:szCs w:val="26"/>
          <w:rtl/>
        </w:rPr>
        <w:t>٣٣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="0020176B">
        <w:rPr>
          <w:rFonts w:ascii="Arial" w:eastAsia="Times New Roman" w:hAnsi="Arial" w:cs="Nazanin"/>
          <w:sz w:val="26"/>
          <w:szCs w:val="26"/>
        </w:rPr>
        <w:t>(</w:t>
      </w:r>
      <w:r w:rsidRPr="009D2304">
        <w:rPr>
          <w:rFonts w:ascii="Arial" w:eastAsia="Times New Roman" w:hAnsi="Arial" w:cs="Nazanin"/>
          <w:sz w:val="26"/>
          <w:szCs w:val="26"/>
          <w:rtl/>
        </w:rPr>
        <w:t>ارائه‌دهندگان خدمات ميزباني داخلي موظفند اطلاعات كاربران خود را حداقل تا شش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ماه پس از خاتمه اشتراك و محتواي ذخيره شده و داده ترافيك حاصل از تغييرات ايجاد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شده را حداقل تا پانزده روز نگهداري كنند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3"/>
        <w:bidi/>
        <w:rPr>
          <w:rFonts w:eastAsia="Times New Roman" w:cs="Nazanin" w:hint="cs"/>
          <w:rtl/>
          <w:lang w:bidi="fa-IR"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مبحث دوم ـ‌ حفظ فوري داده‌هاي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رايانه‌اي ذخيره شده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(٣4) هرگاه حفظ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ذخيره شده براي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تحقيق يا دادرسي لازم باشد، مقام قضايي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تواند دستور حفاظت از آنها را براي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اشخاصي كه به نحوي تحت تصرف يا كنترل دارند صادر كند. در شرايط فوري، نظير خطر آسيب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ديدن يا تغيير يا از بين رفتن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ها، ضابطان قضايي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توانند رأساً دستور حفاظت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 صادر كنند و مراتب را حداكثر تا 24 ساعت به اطلاع مقام قضايي برسانند. چنانچه هر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يك از كاركنان دولت يا ضابطان قضايي يا ساير اشخاص از اجراي اين دستور خودداري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حفاظت شده را افشا كنند يا اشخاصي كه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مزبور به آنها مربوط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 از مفاد دستور صادره آگاه كنند، ضابطان قضايي و كاركنان دولت به مجازات امتناع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دستور مقام قضايي و ساير اشخاص به حبس از نود و يك روز تا شش ماه يا جزاي نقدي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پنج تا ده ميليون ريال يا هر دو مجازات محكوم خواهند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1ـ حفظ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به منزله ارائه يا افشاي آن‌ها نبوده و مستلزم رعايت مقررات مربوط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2ـ مدت زمان حفاظت از داده‌ها حداكثر سه ماه است و در صورت لزوم با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دستور مقام قضايي قابل تمديد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3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lastRenderedPageBreak/>
        <w:br/>
      </w:r>
      <w:r w:rsidRPr="009D2304">
        <w:rPr>
          <w:rFonts w:eastAsia="Times New Roman" w:cs="Nazanin"/>
          <w:rtl/>
        </w:rPr>
        <w:t>مبحث سوم ـ‌ ارائه داده‌ها</w:t>
      </w:r>
    </w:p>
    <w:p w:rsidR="00F60BB5" w:rsidRPr="009D2304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</w:t>
      </w:r>
      <w:r w:rsidR="00BF52E1">
        <w:rPr>
          <w:rFonts w:ascii="Arial" w:eastAsia="Times New Roman" w:hAnsi="Arial" w:cs="Nazanin" w:hint="cs"/>
          <w:sz w:val="26"/>
          <w:szCs w:val="26"/>
          <w:rtl/>
        </w:rPr>
        <w:t xml:space="preserve"> (</w:t>
      </w:r>
      <w:r w:rsidRPr="009D2304">
        <w:rPr>
          <w:rFonts w:ascii="Arial" w:eastAsia="Times New Roman" w:hAnsi="Arial" w:cs="Nazanin"/>
          <w:sz w:val="26"/>
          <w:szCs w:val="26"/>
          <w:rtl/>
        </w:rPr>
        <w:t>٣</w:t>
      </w:r>
      <w:r w:rsidR="00BF52E1">
        <w:rPr>
          <w:rFonts w:ascii="Arial" w:eastAsia="Times New Roman" w:hAnsi="Arial" w:cs="Nazanin" w:hint="cs"/>
          <w:sz w:val="26"/>
          <w:szCs w:val="26"/>
          <w:rtl/>
          <w:lang w:bidi="fa-IR"/>
        </w:rPr>
        <w:t>5</w:t>
      </w:r>
      <w:r w:rsidR="00BF52E1">
        <w:rPr>
          <w:rFonts w:ascii="Arial" w:eastAsia="Times New Roman" w:hAnsi="Arial" w:cs="Nazanin"/>
          <w:sz w:val="26"/>
          <w:szCs w:val="26"/>
        </w:rPr>
        <w:t>(</w:t>
      </w:r>
      <w:r w:rsidR="00BF52E1">
        <w:rPr>
          <w:rFonts w:ascii="Arial" w:eastAsia="Times New Roman" w:hAnsi="Arial" w:cs="Nazanin" w:hint="cs"/>
          <w:sz w:val="26"/>
          <w:szCs w:val="26"/>
          <w:rtl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مقام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قضايي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تواند دستور ارائة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حفاظت شده مذكور در مواد ٣٢،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٣٣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٣٤ فوق را به اشخاص ياد شده بدهد تا در اختيار ضابطان قرار گيرد. مستنكف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از اجراي اين دستور به مجازات مقرر در ماده (٣٤) محكوم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3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مبحث چهارم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ـ تفتيش و توقيف داده‌ها و سيستم‌هاي رايانه‌اي و مخابراتي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(٣6) تفتيش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توقيف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و مخابراتي به موجب دستور قضايي و در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مواردي به عمل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آيد که ظن قوي به کشف جرم يا شناسايي متهم يا ادله جرم وجود داشته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(٣7) تفتيش و توقيف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و مخابراتي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در حضور متصرفان قانوني يا اشخاصي كه به نحوي آنها را تحت كنترل قانوني دارند، نظير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متصديان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انجام خواهد شد. در غير اين صورت، قاضي با ذكر دلايل دستور تفتيش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و توقيف بدون حضور اشخاص مذكور را صادر خواهد كرد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(٣8) دستور تفتيش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توقيف بايد شامل اطلاعاتي باشد كه به اجراي صحيح آن كمك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كند، از جمله اجراي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دستور در محل يا خارج از آن، مشخصات مكان و محدوده تفتيش و توقيف، نوع و ميزان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</w:rPr>
        <w:t>‌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مورد نظر، نوع و تعداد سخت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افزارها و نرم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افزارها،‌ نحوه دستيابي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رمزنگاري يا حذف شده و زمان تقريبي انجام تفتيش و توقيف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(39</w:t>
      </w:r>
      <w:r w:rsidRPr="009D2304">
        <w:rPr>
          <w:rFonts w:ascii="Arial" w:eastAsia="Times New Roman" w:hAnsi="Arial" w:cs="Nazanin"/>
          <w:sz w:val="26"/>
          <w:szCs w:val="26"/>
        </w:rPr>
        <w:t xml:space="preserve">)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تفتيش داده‌ها يا سيستم‌هاي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و مخابراتي شامل اقدامات ذيل مي‌شود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: 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دسترسي به تمام يا بخشي از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  <w:lang w:bidi="fa-IR"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دسترسي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به حامل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داده از قبيل ديسكت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لوح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فشرده يا كارت‌هاي حافظه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ج</w:t>
      </w:r>
      <w:r w:rsidR="00BF52E1">
        <w:rPr>
          <w:rFonts w:ascii="Arial" w:eastAsia="Times New Roman" w:hAnsi="Arial" w:cs="Nazanin" w:hint="cs"/>
          <w:sz w:val="26"/>
          <w:szCs w:val="26"/>
          <w:rtl/>
        </w:rPr>
        <w:t>)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دستيابي به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حذف يا رمزنگاري شده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(40) در توقيف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ها، با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رعايت تناسب، نوع، اهميت و نقش آنها در ارتكاب جرم، به روش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هايي از قبيل چاپ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ها، كپي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برداري يا تصويربرداري از تمام يا بخشي از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ها، غيرقابل دسترس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كردن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با روش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هايي از قبيل تغيير گذرواژه يا رمزنگاري و ضبط حامل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داده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عمل مي‌شود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(41) در شرايط زير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توقيف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خواهند شد</w:t>
      </w:r>
      <w:r w:rsidRPr="009D2304">
        <w:rPr>
          <w:rFonts w:ascii="Arial" w:eastAsia="Times New Roman" w:hAnsi="Arial" w:cs="Nazanin"/>
          <w:sz w:val="26"/>
          <w:szCs w:val="26"/>
        </w:rPr>
        <w:t>: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الف)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ذخيره شده به سهولت در دسترسي نبوده يا حجم زيادي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داشته باشد،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ب) تفتيش و تجزيه و تحليل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بدون سيستم سخت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افزاري امكان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پذير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نباشد،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ج) متصرف قانوني سيستم رضايت داده باشد،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د) كپي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برداري از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لحاظ فني امكان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پذير نباشد،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هـ) تفتيش در محل باعث آسيب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</w:p>
    <w:p w:rsidR="00BF52E1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/>
          <w:sz w:val="26"/>
          <w:szCs w:val="26"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و</w:t>
      </w:r>
      <w:r w:rsidR="00BF52E1">
        <w:rPr>
          <w:rFonts w:ascii="Arial" w:eastAsia="Times New Roman" w:hAnsi="Arial" w:cs="Nazanin" w:hint="cs"/>
          <w:sz w:val="26"/>
          <w:szCs w:val="26"/>
          <w:rtl/>
        </w:rPr>
        <w:t>)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ساير شرايطي كه قاضي تشخيص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دهد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(42) توقيف سيستم‌هاي رايانه‌اي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مخابراتي متناسب با نوع و اهميت و نقش آنها در ارتكاب جرم با روش‌هايي از قبيل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تغيير گذرواژه به منظور عدم دسترسي به سيستم، پلمپ سيستم در محل استقرار و ضبط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سيستم صورت مي‌گيرد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(43) چنانچه در حين اجراي دستور تفتيش و توقيف،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تفتيش داده‌هاي مرتبط با جرم ارتكابي در ساير سيستم‌‌هاي رايانه‌اي يا مخابراتي كه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تحت كنترل يا تصرف متهم قرار دارند ضروري باشد، ضابطان با دستور مقام قضايي دامنه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تفتيش و توقيف را به سيستم‌‌هاي ديگر گسترش خواهند داد و داده‌‌هاي مورد نظر را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تفتيش يا توقيف خواهند كرد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ماده (44) توقيف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يا مخابراتي كه موجب ايراد لطمه جاني يا خسارات مالي شديد به اشخاص يا اخلال در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ارائه خدمات عمومي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 ممنوع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(45) در جايي كه اصل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توقيف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شود،‌ ذي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نفع حق دارد پس از پرداخت هزينه از آنها كپي دريافت كند، مشروط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به اينكه ارائه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توقيف شده منافي با محرمانه بودن تحقيقات نباشد و به روند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تحقيقات لطمه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وارد نسازد و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مجرمانه نباشند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(46) در مواردي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كه اصل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يا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توقيف مي‌شود، قاضي موظف است با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لحاظ نوع و ميزان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و نوع و تعداد سخت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افزارها و نرم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افزارهاي مورد نظر و نقش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آنها در جرم ارتكابي، در مهلت متناسب و متعارف نسبت به آنها تعيين تكليف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كند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(47) متضرر مي‌تواند در مورد عمليات و اقدام‌هاي مأموران در توقيف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داده‌ها و سيستم‌هاي رايانه‌اي و مخابراتي، اعتراض كتبي خود را همراه با دلايل ظرف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ده روز به مرجع قضايي دستوردهنده تسليم نمايد. به درخواست ياد شده خارج از نوبت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رسيدگي گرديده و تصميم اتخاذ شده قابل اعتراض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3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  <w:rtl/>
        </w:rPr>
        <w:t>مبحث پنجم ـ شنود محتواي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ارتباطات رايانه</w:t>
      </w:r>
      <w:r w:rsidRPr="009D2304">
        <w:rPr>
          <w:rFonts w:eastAsia="Times New Roman" w:cs="Nazanin"/>
          <w:cs/>
        </w:rPr>
        <w:t>‎</w:t>
      </w:r>
      <w:r w:rsidRPr="009D2304">
        <w:rPr>
          <w:rFonts w:eastAsia="Times New Roman" w:cs="Nazanin"/>
          <w:rtl/>
        </w:rPr>
        <w:t>اي</w:t>
      </w:r>
    </w:p>
    <w:p w:rsidR="00F60BB5" w:rsidRPr="009D2304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(48) شنود محتواي در حال انتقال ارتباطات غيرعمومي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در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مطابق مقررات راجع به شنود مكالمات تلفني خواهد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ـ دسترسي به محتواي ارتباطات غيرعمومي ذخيره شده، نظير پست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الكترونيكي يا پيامك در حكم شنود و مستلزم رعايت مقررات مربوط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2"/>
        <w:bidi/>
        <w:rPr>
          <w:rFonts w:eastAsia="Times New Roman" w:cs="Nazanin" w:hint="cs"/>
          <w:rtl/>
        </w:rPr>
      </w:pPr>
      <w:r w:rsidRPr="009D2304">
        <w:rPr>
          <w:rFonts w:eastAsia="Times New Roman" w:cs="Nazanin"/>
        </w:rPr>
        <w:lastRenderedPageBreak/>
        <w:br/>
      </w:r>
      <w:r w:rsidRPr="009D2304">
        <w:rPr>
          <w:rFonts w:eastAsia="Times New Roman" w:cs="Nazanin"/>
        </w:rPr>
        <w:br/>
      </w:r>
      <w:r w:rsidRPr="009D2304">
        <w:rPr>
          <w:rFonts w:eastAsia="Times New Roman" w:cs="Nazanin"/>
          <w:rtl/>
        </w:rPr>
        <w:t>فصل</w:t>
      </w:r>
      <w:r w:rsidRPr="009D2304">
        <w:rPr>
          <w:rFonts w:eastAsia="Times New Roman" w:cs="Nazanin"/>
        </w:rPr>
        <w:t xml:space="preserve"> </w:t>
      </w:r>
      <w:r w:rsidRPr="009D2304">
        <w:rPr>
          <w:rFonts w:eastAsia="Times New Roman" w:cs="Nazanin"/>
          <w:rtl/>
        </w:rPr>
        <w:t>سوم ـ استنادپذيري ادله الكترونيكي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</w:rPr>
        <w:br/>
      </w:r>
      <w:r w:rsidRPr="009D2304">
        <w:rPr>
          <w:rFonts w:ascii="Arial" w:eastAsia="Times New Roman" w:hAnsi="Arial" w:cs="Nazanin"/>
          <w:sz w:val="26"/>
          <w:szCs w:val="26"/>
          <w:rtl/>
        </w:rPr>
        <w:t>ماده (49) به منظور حفظ صحت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تماميت، اعتبار و انكارناپذيري ادله الكترونيكي جمع‌آوري شده، لازم است مطابق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آيين‌نامه مربوط از آنها نگهداري و مراقبت به عمل آيد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(50) چنانچه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توسط طرف دعوا يا شخص ثالثي كه از دعوا آگاهي نداشته، ايجاد يا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پردازش يا ذخيره يا منتقل شده باشد‌ و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مربوط به نحوي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درست عمل كند كه به صحت و تماميت، اعتبار و انكارناپذيري داده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 خدشه وارد نشده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باشد، قابل استناد خواهند بود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BF52E1">
      <w:pPr>
        <w:bidi/>
        <w:spacing w:after="240" w:line="360" w:lineRule="auto"/>
        <w:ind w:left="75" w:right="75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(51</w:t>
      </w:r>
      <w:r w:rsidR="00BF52E1">
        <w:rPr>
          <w:rFonts w:ascii="Arial" w:eastAsia="Times New Roman" w:hAnsi="Arial" w:cs="Nazanin" w:hint="cs"/>
          <w:sz w:val="26"/>
          <w:szCs w:val="26"/>
          <w:rtl/>
        </w:rPr>
        <w:t>)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 w:hint="cs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كلية مقررات مندرج در فصل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دوم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‌و سوم اين بخش،‌ علاوه بر جرايم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شامل ساير جرايمي كه ادلة الكترونيكي در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آنها مورد استناد قرار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گيرند نيز مي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شود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9D2304">
      <w:pPr>
        <w:pStyle w:val="Heading1"/>
        <w:bidi/>
        <w:rPr>
          <w:rFonts w:ascii="Times New Roman" w:eastAsia="Times New Roman" w:hAnsi="Times New Roman" w:cs="Nazanin"/>
          <w:sz w:val="24"/>
          <w:szCs w:val="24"/>
          <w:rtl/>
        </w:rPr>
      </w:pPr>
      <w:r w:rsidRPr="009D2304">
        <w:rPr>
          <w:rFonts w:eastAsia="Times New Roman" w:cs="Nazanin"/>
          <w:rtl/>
        </w:rPr>
        <w:t>بخش سوم ـ ساير مقررات</w:t>
      </w:r>
    </w:p>
    <w:p w:rsidR="00F60BB5" w:rsidRPr="009D2304" w:rsidRDefault="00F60BB5" w:rsidP="00F60BB5">
      <w:pPr>
        <w:bidi/>
        <w:spacing w:before="100" w:beforeAutospacing="1" w:after="100" w:afterAutospacing="1" w:line="360" w:lineRule="auto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(٥2)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منظور ارتقاي همكاري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بين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المللي در زمينه جرائم 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اي، وزارت دادگستري موظف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است با همكاري وزارت ارتباطات و فناوري اطلاعات اقدامات لازم را در زمينه تدوين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لوايح و پيگيري امور مربوط جهت پيوستن ايران به اسناد بين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المللي و منطقه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معاهدات راجع به همكاري و معاضدت دوجانبه يا چندجانبه قضايي انجام دهد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before="100" w:beforeAutospacing="1" w:after="100" w:afterAutospacing="1" w:line="360" w:lineRule="auto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(53)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در مواردي كه سيستم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رايانه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اي يا مخابراتي به عنوان وسيله ارتكاب جرم بكار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رفته و در اين قانون براي عمل مزبور مجازاتي پيش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بيني نشده است، مطابق قوانين جزايي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مربوط عمل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before="100" w:beforeAutospacing="1" w:after="100" w:afterAutospacing="1" w:line="360" w:lineRule="auto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تبصره ـ در مواردي كه در بخش دوم اين قانون براي رسيدگي به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جرايم رايانه‌اي مقررات خاصي از جهت آيين دادرسي پيش‌بيني نشده است طبق مقررات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قانون آيين دادرسي كيفري اقدام خواهد شد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before="100" w:beforeAutospacing="1" w:after="100" w:afterAutospacing="1" w:line="360" w:lineRule="auto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lastRenderedPageBreak/>
        <w:t>ماده (54) ميزان جزاهاي نقدي اين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قانون بر اساس نرخ رسمي تورم حسب اعلام بانك مركزي هر سه سال يك بار با پيشنهاد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رئيس قوه قضاييه و تصويب هيأت وزيران قابل تغيير است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before="100" w:beforeAutospacing="1" w:after="100" w:afterAutospacing="1" w:line="360" w:lineRule="auto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(55) وزارت‌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دادگستري موظف است ظرف شش ماه از تاريخ تصويب اين قانون با همكاري وزارت ارتباطات و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فناوري اطلاعات آئين</w:t>
      </w:r>
      <w:r w:rsidRPr="009D2304">
        <w:rPr>
          <w:rFonts w:ascii="Arial" w:eastAsia="Times New Roman" w:hAnsi="Arial" w:cs="Nazanin"/>
          <w:sz w:val="26"/>
          <w:szCs w:val="26"/>
          <w:cs/>
        </w:rPr>
        <w:t>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نامه</w:t>
      </w:r>
      <w:r w:rsidRPr="009D2304">
        <w:rPr>
          <w:rFonts w:ascii="Arial" w:eastAsia="Times New Roman" w:hAnsi="Arial" w:cs="Nazanin"/>
          <w:sz w:val="26"/>
          <w:szCs w:val="26"/>
          <w:cs/>
        </w:rPr>
        <w:t>‎‎</w:t>
      </w:r>
      <w:r w:rsidRPr="009D2304">
        <w:rPr>
          <w:rFonts w:ascii="Arial" w:eastAsia="Times New Roman" w:hAnsi="Arial" w:cs="Nazanin"/>
          <w:sz w:val="26"/>
          <w:szCs w:val="26"/>
          <w:rtl/>
        </w:rPr>
        <w:t>هاي مربوط به جمع‌آوري و استنادپذيري ادله الكترونيكي را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تهيه كند و به تصويب رئيس قوة قضائيه خواهد رسيد</w:t>
      </w:r>
      <w:r w:rsidRPr="009D2304">
        <w:rPr>
          <w:rFonts w:ascii="Arial" w:eastAsia="Times New Roman" w:hAnsi="Arial" w:cs="Nazanin"/>
          <w:sz w:val="26"/>
          <w:szCs w:val="26"/>
        </w:rPr>
        <w:t>.</w:t>
      </w:r>
    </w:p>
    <w:p w:rsidR="00F60BB5" w:rsidRPr="009D2304" w:rsidRDefault="00F60BB5" w:rsidP="00F60BB5">
      <w:pPr>
        <w:bidi/>
        <w:spacing w:before="100" w:beforeAutospacing="1" w:after="100" w:afterAutospacing="1" w:line="360" w:lineRule="auto"/>
        <w:jc w:val="both"/>
        <w:rPr>
          <w:rFonts w:ascii="Arial" w:eastAsia="Times New Roman" w:hAnsi="Arial" w:cs="Nazanin" w:hint="cs"/>
          <w:sz w:val="26"/>
          <w:szCs w:val="26"/>
          <w:rtl/>
        </w:rPr>
      </w:pPr>
      <w:r w:rsidRPr="009D2304">
        <w:rPr>
          <w:rFonts w:ascii="Arial" w:eastAsia="Times New Roman" w:hAnsi="Arial" w:cs="Nazanin"/>
          <w:sz w:val="26"/>
          <w:szCs w:val="26"/>
          <w:rtl/>
        </w:rPr>
        <w:t>ماده (56) قوانين و مقررات</w:t>
      </w:r>
      <w:r w:rsidRPr="009D2304">
        <w:rPr>
          <w:rFonts w:ascii="Arial" w:eastAsia="Times New Roman" w:hAnsi="Arial" w:cs="Nazanin"/>
          <w:sz w:val="26"/>
          <w:szCs w:val="26"/>
        </w:rPr>
        <w:t xml:space="preserve"> </w:t>
      </w:r>
      <w:r w:rsidRPr="009D2304">
        <w:rPr>
          <w:rFonts w:ascii="Arial" w:eastAsia="Times New Roman" w:hAnsi="Arial" w:cs="Nazanin"/>
          <w:sz w:val="26"/>
          <w:szCs w:val="26"/>
          <w:rtl/>
        </w:rPr>
        <w:t>مغاير با اين قانون ملغي است</w:t>
      </w:r>
    </w:p>
    <w:p w:rsidR="00F60BB5" w:rsidRPr="009D2304" w:rsidRDefault="00F60BB5" w:rsidP="00F60BB5">
      <w:pPr>
        <w:bidi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Nazanin"/>
          <w:sz w:val="24"/>
          <w:szCs w:val="24"/>
          <w:rtl/>
        </w:rPr>
      </w:pPr>
    </w:p>
    <w:p w:rsidR="00F60BB5" w:rsidRPr="009D2304" w:rsidRDefault="00F60BB5" w:rsidP="00F60B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Nazanin"/>
          <w:sz w:val="24"/>
          <w:szCs w:val="24"/>
        </w:rPr>
      </w:pPr>
      <w:r w:rsidRPr="009D2304">
        <w:rPr>
          <w:rFonts w:ascii="Times New Roman" w:eastAsia="Times New Roman" w:hAnsi="Times New Roman" w:cs="Nazanin"/>
          <w:sz w:val="24"/>
          <w:szCs w:val="24"/>
        </w:rPr>
        <w:t> </w:t>
      </w:r>
    </w:p>
    <w:p w:rsidR="00F60BB5" w:rsidRPr="009D2304" w:rsidRDefault="00F60BB5" w:rsidP="00F60BB5">
      <w:pPr>
        <w:jc w:val="both"/>
        <w:rPr>
          <w:rFonts w:cs="Nazanin"/>
        </w:rPr>
      </w:pPr>
      <w:r w:rsidRPr="009D2304">
        <w:rPr>
          <w:rFonts w:ascii="Times New Roman" w:eastAsia="Times New Roman" w:hAnsi="Times New Roman" w:cs="Nazanin"/>
          <w:sz w:val="24"/>
          <w:szCs w:val="24"/>
        </w:rPr>
        <w:t>   </w:t>
      </w:r>
    </w:p>
    <w:sectPr w:rsidR="00F60BB5" w:rsidRPr="009D23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>
    <w:useFELayout/>
  </w:compat>
  <w:rsids>
    <w:rsidRoot w:val="00F60BB5"/>
    <w:rsid w:val="0020176B"/>
    <w:rsid w:val="009D2304"/>
    <w:rsid w:val="00BF52E1"/>
    <w:rsid w:val="00F60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3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23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23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0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BB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D23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23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D230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19</Pages>
  <Words>3594</Words>
  <Characters>20489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</dc:creator>
  <cp:keywords/>
  <dc:description/>
  <cp:lastModifiedBy>Morteza</cp:lastModifiedBy>
  <cp:revision>3</cp:revision>
  <dcterms:created xsi:type="dcterms:W3CDTF">2009-08-28T11:49:00Z</dcterms:created>
  <dcterms:modified xsi:type="dcterms:W3CDTF">2009-08-28T12:14:00Z</dcterms:modified>
</cp:coreProperties>
</file>